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155B77" w14:textId="28A5AC73" w:rsidR="009608A9" w:rsidRPr="009608A9" w:rsidRDefault="009608A9" w:rsidP="009608A9">
      <w:pPr>
        <w:spacing w:after="200" w:line="276" w:lineRule="auto"/>
        <w:rPr>
          <w:rFonts w:ascii="Calibri" w:eastAsia="Calibri" w:hAnsi="Calibri" w:cs="Calibri"/>
          <w:b/>
          <w:sz w:val="36"/>
          <w:szCs w:val="36"/>
        </w:rPr>
      </w:pPr>
      <w:r w:rsidRPr="009608A9">
        <w:rPr>
          <w:rFonts w:ascii="Calibri" w:eastAsia="Calibri" w:hAnsi="Calibri" w:cs="Calibri"/>
          <w:b/>
          <w:sz w:val="36"/>
          <w:szCs w:val="36"/>
        </w:rPr>
        <w:t xml:space="preserve">Annex </w:t>
      </w:r>
      <w:r w:rsidRPr="00C54964">
        <w:rPr>
          <w:rFonts w:ascii="Calibri" w:eastAsia="Calibri" w:hAnsi="Calibri" w:cs="Calibri"/>
          <w:b/>
          <w:sz w:val="36"/>
          <w:szCs w:val="36"/>
          <w:highlight w:val="yellow"/>
        </w:rPr>
        <w:t>XIV</w:t>
      </w:r>
      <w:r w:rsidRPr="009608A9">
        <w:rPr>
          <w:rFonts w:ascii="Calibri" w:eastAsia="Calibri" w:hAnsi="Calibri" w:cs="Calibri"/>
          <w:b/>
          <w:sz w:val="36"/>
          <w:szCs w:val="36"/>
        </w:rPr>
        <w:t xml:space="preserve"> R</w:t>
      </w:r>
      <w:r w:rsidRPr="009608A9">
        <w:rPr>
          <w:rFonts w:ascii="Calibri" w:eastAsia="Calibri" w:hAnsi="Calibri" w:cs="Calibri"/>
          <w:b/>
          <w:bCs/>
          <w:sz w:val="36"/>
          <w:szCs w:val="36"/>
        </w:rPr>
        <w:t>isicodossier</w:t>
      </w:r>
    </w:p>
    <w:p w14:paraId="2562C9C3" w14:textId="77777777" w:rsidR="009608A9" w:rsidRPr="009608A9" w:rsidRDefault="009608A9" w:rsidP="009608A9">
      <w:pPr>
        <w:spacing w:after="0" w:line="360" w:lineRule="auto"/>
        <w:rPr>
          <w:rFonts w:ascii="Calibri" w:eastAsia="Calibri" w:hAnsi="Calibri" w:cs="Calibri"/>
          <w:sz w:val="20"/>
        </w:rPr>
      </w:pPr>
      <w:r w:rsidRPr="009608A9">
        <w:rPr>
          <w:rFonts w:ascii="Calibri" w:eastAsia="Calibri" w:hAnsi="Calibri" w:cs="Calibri"/>
          <w:sz w:val="20"/>
        </w:rPr>
        <w:t>Het risicodossier betreft: de mate waarin de Inschrijver in staat is de opdrachtgeverrisico’s (meerwerk, niet voldoen opdrachtgeververplichtingen en andere risico’s die volgens het contract bij de opdrachtgever zijn gealloceerd) te minimaliseren.</w:t>
      </w:r>
    </w:p>
    <w:p w14:paraId="59E2F609" w14:textId="77777777" w:rsidR="009608A9" w:rsidRPr="009608A9" w:rsidRDefault="009608A9" w:rsidP="009608A9">
      <w:pPr>
        <w:spacing w:after="0" w:line="360" w:lineRule="auto"/>
        <w:rPr>
          <w:rFonts w:ascii="Calibri" w:eastAsia="Calibri" w:hAnsi="Calibri" w:cs="Calibri"/>
          <w:sz w:val="20"/>
        </w:rPr>
      </w:pPr>
      <w:r w:rsidRPr="009608A9">
        <w:rPr>
          <w:rFonts w:ascii="Calibri" w:eastAsia="Calibri" w:hAnsi="Calibri" w:cs="Calibri"/>
          <w:sz w:val="20"/>
        </w:rPr>
        <w:t xml:space="preserve">Inschrijver beschrijft onderstaand zijn geïdentificeerde risico’s </w:t>
      </w:r>
      <w:r w:rsidRPr="009608A9">
        <w:rPr>
          <w:rFonts w:ascii="Calibri" w:eastAsia="Calibri" w:hAnsi="Calibri" w:cs="Calibri"/>
          <w:sz w:val="20"/>
          <w:u w:val="single"/>
        </w:rPr>
        <w:t>buiten de eigen invloedssfeer</w:t>
      </w:r>
      <w:r w:rsidRPr="009608A9">
        <w:rPr>
          <w:rFonts w:ascii="Calibri" w:eastAsia="Calibri" w:hAnsi="Calibri" w:cs="Calibri"/>
          <w:sz w:val="20"/>
        </w:rPr>
        <w:t>. Inschrijver dient zijn risico’s te prioriteren, waarbij risico 1 het meest belangrijke risico is. Per risico beschrijft Inschrijver de volgende aspecten:</w:t>
      </w:r>
    </w:p>
    <w:p w14:paraId="730599F3" w14:textId="77777777" w:rsidR="009608A9" w:rsidRPr="009608A9" w:rsidRDefault="009608A9" w:rsidP="009608A9">
      <w:pPr>
        <w:numPr>
          <w:ilvl w:val="0"/>
          <w:numId w:val="1"/>
        </w:numPr>
        <w:spacing w:after="0" w:line="360" w:lineRule="auto"/>
        <w:contextualSpacing/>
        <w:rPr>
          <w:rFonts w:ascii="Calibri" w:eastAsia="Calibri" w:hAnsi="Calibri" w:cs="Calibri"/>
          <w:sz w:val="20"/>
        </w:rPr>
      </w:pPr>
      <w:r w:rsidRPr="009608A9">
        <w:rPr>
          <w:rFonts w:ascii="Calibri" w:eastAsia="Calibri" w:hAnsi="Calibri" w:cs="Calibri"/>
          <w:sz w:val="20"/>
        </w:rPr>
        <w:t>Waarom is dit een risico;</w:t>
      </w:r>
    </w:p>
    <w:p w14:paraId="38EFE196" w14:textId="77777777" w:rsidR="009608A9" w:rsidRPr="009608A9" w:rsidRDefault="009608A9" w:rsidP="009608A9">
      <w:pPr>
        <w:numPr>
          <w:ilvl w:val="0"/>
          <w:numId w:val="1"/>
        </w:numPr>
        <w:spacing w:after="0" w:line="360" w:lineRule="auto"/>
        <w:contextualSpacing/>
        <w:rPr>
          <w:rFonts w:ascii="Calibri" w:eastAsia="Calibri" w:hAnsi="Calibri" w:cs="Calibri"/>
          <w:sz w:val="20"/>
        </w:rPr>
      </w:pPr>
      <w:r w:rsidRPr="009608A9">
        <w:rPr>
          <w:rFonts w:ascii="Calibri" w:eastAsia="Calibri" w:hAnsi="Calibri" w:cs="Calibri"/>
          <w:sz w:val="20"/>
        </w:rPr>
        <w:t>Beheersmaatregel om het risico te minimaliseren;</w:t>
      </w:r>
    </w:p>
    <w:p w14:paraId="65ADF6F4" w14:textId="77777777" w:rsidR="009608A9" w:rsidRPr="009608A9" w:rsidRDefault="009608A9" w:rsidP="009608A9">
      <w:pPr>
        <w:numPr>
          <w:ilvl w:val="0"/>
          <w:numId w:val="1"/>
        </w:numPr>
        <w:spacing w:after="0" w:line="360" w:lineRule="auto"/>
        <w:contextualSpacing/>
        <w:rPr>
          <w:rFonts w:ascii="Calibri" w:eastAsia="Calibri" w:hAnsi="Calibri" w:cs="Calibri"/>
          <w:sz w:val="20"/>
        </w:rPr>
      </w:pPr>
      <w:r w:rsidRPr="009608A9">
        <w:rPr>
          <w:rFonts w:ascii="Calibri" w:eastAsia="Calibri" w:hAnsi="Calibri" w:cs="Calibri"/>
          <w:sz w:val="20"/>
        </w:rPr>
        <w:t>Onderbouwing van de effectiviteit van de beheersmaatregel met meetbare prestatie-informatie.</w:t>
      </w:r>
    </w:p>
    <w:p w14:paraId="5DE7E912" w14:textId="77777777" w:rsidR="009608A9" w:rsidRPr="009608A9" w:rsidRDefault="009608A9" w:rsidP="009608A9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/>
          <w:bCs/>
          <w:sz w:val="20"/>
          <w:szCs w:val="20"/>
        </w:rPr>
      </w:pPr>
    </w:p>
    <w:tbl>
      <w:tblPr>
        <w:tblStyle w:val="Tabelraster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439"/>
        <w:gridCol w:w="6492"/>
      </w:tblGrid>
      <w:tr w:rsidR="009608A9" w:rsidRPr="009608A9" w14:paraId="5C618634" w14:textId="77777777" w:rsidTr="00953E1A">
        <w:tc>
          <w:tcPr>
            <w:tcW w:w="2439" w:type="dxa"/>
            <w:shd w:val="clear" w:color="auto" w:fill="808080"/>
          </w:tcPr>
          <w:p w14:paraId="24E5501A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b/>
                <w:sz w:val="20"/>
              </w:rPr>
              <w:t>Risico 1</w:t>
            </w:r>
          </w:p>
        </w:tc>
        <w:tc>
          <w:tcPr>
            <w:tcW w:w="6492" w:type="dxa"/>
          </w:tcPr>
          <w:p w14:paraId="0C3EB2E4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7A830F71" w14:textId="77777777" w:rsidTr="00953E1A">
        <w:tc>
          <w:tcPr>
            <w:tcW w:w="2439" w:type="dxa"/>
          </w:tcPr>
          <w:p w14:paraId="24666DA2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Waarom is dit een risico?</w:t>
            </w:r>
          </w:p>
        </w:tc>
        <w:tc>
          <w:tcPr>
            <w:tcW w:w="6492" w:type="dxa"/>
          </w:tcPr>
          <w:p w14:paraId="0888932E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725C9368" w14:textId="77777777" w:rsidTr="00953E1A">
        <w:tc>
          <w:tcPr>
            <w:tcW w:w="2439" w:type="dxa"/>
          </w:tcPr>
          <w:p w14:paraId="10F46A0D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Beheersmaatregel.</w:t>
            </w:r>
          </w:p>
        </w:tc>
        <w:tc>
          <w:tcPr>
            <w:tcW w:w="6492" w:type="dxa"/>
          </w:tcPr>
          <w:p w14:paraId="0B951BEA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411F8CB1" w14:textId="77777777" w:rsidTr="00953E1A">
        <w:tc>
          <w:tcPr>
            <w:tcW w:w="2439" w:type="dxa"/>
            <w:tcBorders>
              <w:bottom w:val="single" w:sz="4" w:space="0" w:color="auto"/>
            </w:tcBorders>
          </w:tcPr>
          <w:p w14:paraId="648FEDD9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Onderbouwing.</w:t>
            </w:r>
          </w:p>
        </w:tc>
        <w:tc>
          <w:tcPr>
            <w:tcW w:w="6492" w:type="dxa"/>
          </w:tcPr>
          <w:p w14:paraId="00A47B6C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0B6212DC" w14:textId="77777777" w:rsidTr="00953E1A">
        <w:tc>
          <w:tcPr>
            <w:tcW w:w="2439" w:type="dxa"/>
            <w:shd w:val="clear" w:color="auto" w:fill="808080"/>
          </w:tcPr>
          <w:p w14:paraId="72652D74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b/>
                <w:sz w:val="20"/>
              </w:rPr>
              <w:t>Risico 2</w:t>
            </w:r>
          </w:p>
        </w:tc>
        <w:tc>
          <w:tcPr>
            <w:tcW w:w="6492" w:type="dxa"/>
          </w:tcPr>
          <w:p w14:paraId="2E8DA790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2CD8E055" w14:textId="77777777" w:rsidTr="00953E1A">
        <w:tc>
          <w:tcPr>
            <w:tcW w:w="2439" w:type="dxa"/>
          </w:tcPr>
          <w:p w14:paraId="4C7A49B4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Waarom is dit een risico?</w:t>
            </w:r>
          </w:p>
        </w:tc>
        <w:tc>
          <w:tcPr>
            <w:tcW w:w="6492" w:type="dxa"/>
          </w:tcPr>
          <w:p w14:paraId="0A6A58AF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3F4B2015" w14:textId="77777777" w:rsidTr="00953E1A">
        <w:tc>
          <w:tcPr>
            <w:tcW w:w="2439" w:type="dxa"/>
          </w:tcPr>
          <w:p w14:paraId="1722DD8B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Beheersmaatregel.</w:t>
            </w:r>
          </w:p>
        </w:tc>
        <w:tc>
          <w:tcPr>
            <w:tcW w:w="6492" w:type="dxa"/>
          </w:tcPr>
          <w:p w14:paraId="2F99EDF8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58C1ACC8" w14:textId="77777777" w:rsidTr="00953E1A">
        <w:tc>
          <w:tcPr>
            <w:tcW w:w="2439" w:type="dxa"/>
            <w:tcBorders>
              <w:bottom w:val="single" w:sz="4" w:space="0" w:color="auto"/>
            </w:tcBorders>
          </w:tcPr>
          <w:p w14:paraId="401A8911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Onderbouwing.</w:t>
            </w:r>
          </w:p>
        </w:tc>
        <w:tc>
          <w:tcPr>
            <w:tcW w:w="6492" w:type="dxa"/>
          </w:tcPr>
          <w:p w14:paraId="550916EF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0F3D9213" w14:textId="77777777" w:rsidTr="00953E1A">
        <w:tc>
          <w:tcPr>
            <w:tcW w:w="2439" w:type="dxa"/>
            <w:shd w:val="clear" w:color="auto" w:fill="808080"/>
          </w:tcPr>
          <w:p w14:paraId="190E6C52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b/>
                <w:sz w:val="20"/>
              </w:rPr>
              <w:t>Risico 3</w:t>
            </w:r>
          </w:p>
        </w:tc>
        <w:tc>
          <w:tcPr>
            <w:tcW w:w="6492" w:type="dxa"/>
          </w:tcPr>
          <w:p w14:paraId="595E3C56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398DE958" w14:textId="77777777" w:rsidTr="00953E1A">
        <w:tc>
          <w:tcPr>
            <w:tcW w:w="2439" w:type="dxa"/>
          </w:tcPr>
          <w:p w14:paraId="4819ACC8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Waarom is dit een risico?</w:t>
            </w:r>
          </w:p>
        </w:tc>
        <w:tc>
          <w:tcPr>
            <w:tcW w:w="6492" w:type="dxa"/>
          </w:tcPr>
          <w:p w14:paraId="1C06523F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4DD98DD5" w14:textId="77777777" w:rsidTr="00953E1A">
        <w:tc>
          <w:tcPr>
            <w:tcW w:w="2439" w:type="dxa"/>
          </w:tcPr>
          <w:p w14:paraId="143DA020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Beheersmaatregel.</w:t>
            </w:r>
          </w:p>
        </w:tc>
        <w:tc>
          <w:tcPr>
            <w:tcW w:w="6492" w:type="dxa"/>
          </w:tcPr>
          <w:p w14:paraId="1B34A639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  <w:tr w:rsidR="009608A9" w:rsidRPr="009608A9" w14:paraId="583D94FA" w14:textId="77777777" w:rsidTr="00953E1A">
        <w:tc>
          <w:tcPr>
            <w:tcW w:w="2439" w:type="dxa"/>
            <w:tcBorders>
              <w:bottom w:val="single" w:sz="4" w:space="0" w:color="auto"/>
            </w:tcBorders>
          </w:tcPr>
          <w:p w14:paraId="2E22F5E7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  <w:r w:rsidRPr="009608A9">
              <w:rPr>
                <w:rFonts w:ascii="Calibri" w:eastAsia="Calibri" w:hAnsi="Calibri" w:cs="Calibri"/>
                <w:sz w:val="20"/>
              </w:rPr>
              <w:t>Onderbouwing.</w:t>
            </w:r>
          </w:p>
        </w:tc>
        <w:tc>
          <w:tcPr>
            <w:tcW w:w="6492" w:type="dxa"/>
          </w:tcPr>
          <w:p w14:paraId="0E406A60" w14:textId="77777777" w:rsidR="009608A9" w:rsidRPr="009608A9" w:rsidRDefault="009608A9" w:rsidP="009608A9">
            <w:pPr>
              <w:spacing w:line="360" w:lineRule="auto"/>
              <w:rPr>
                <w:rFonts w:ascii="Calibri" w:eastAsia="Calibri" w:hAnsi="Calibri" w:cs="Calibri"/>
                <w:sz w:val="20"/>
              </w:rPr>
            </w:pPr>
          </w:p>
        </w:tc>
      </w:tr>
    </w:tbl>
    <w:p w14:paraId="3385E46D" w14:textId="77777777" w:rsidR="009608A9" w:rsidRPr="009608A9" w:rsidRDefault="009608A9" w:rsidP="009608A9">
      <w:pPr>
        <w:spacing w:after="0" w:line="360" w:lineRule="auto"/>
        <w:rPr>
          <w:rFonts w:ascii="Calibri" w:eastAsia="Calibri" w:hAnsi="Calibri" w:cs="Calibri"/>
          <w:b/>
          <w:bCs/>
          <w:sz w:val="20"/>
          <w:szCs w:val="20"/>
        </w:rPr>
      </w:pPr>
    </w:p>
    <w:p w14:paraId="3298EB50" w14:textId="77777777" w:rsidR="009608A9" w:rsidRPr="009608A9" w:rsidRDefault="009608A9" w:rsidP="009608A9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/>
          <w:bCs/>
          <w:sz w:val="20"/>
          <w:szCs w:val="20"/>
        </w:rPr>
      </w:pPr>
    </w:p>
    <w:p w14:paraId="2F881B01" w14:textId="77777777" w:rsidR="009608A9" w:rsidRPr="009608A9" w:rsidRDefault="009608A9" w:rsidP="009608A9">
      <w:pPr>
        <w:autoSpaceDE w:val="0"/>
        <w:autoSpaceDN w:val="0"/>
        <w:adjustRightInd w:val="0"/>
        <w:spacing w:after="0" w:line="240" w:lineRule="auto"/>
        <w:rPr>
          <w:rFonts w:ascii="Calibri" w:eastAsia="Calibri" w:hAnsi="Calibri" w:cs="Calibri"/>
          <w:b/>
          <w:bCs/>
          <w:sz w:val="20"/>
          <w:szCs w:val="20"/>
        </w:rPr>
      </w:pPr>
    </w:p>
    <w:p w14:paraId="78CFC7C3" w14:textId="77777777" w:rsidR="002E7792" w:rsidRDefault="002E7792"/>
    <w:sectPr w:rsidR="002E7792" w:rsidSect="00F105F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A6634" w14:textId="77777777" w:rsidR="00653B18" w:rsidRDefault="00653B18">
      <w:pPr>
        <w:spacing w:after="0" w:line="240" w:lineRule="auto"/>
      </w:pPr>
      <w:r>
        <w:separator/>
      </w:r>
    </w:p>
  </w:endnote>
  <w:endnote w:type="continuationSeparator" w:id="0">
    <w:p w14:paraId="27CB01F5" w14:textId="77777777" w:rsidR="00653B18" w:rsidRDefault="00653B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0BF05" w14:textId="5EA6ACC3" w:rsidR="00653B18" w:rsidRPr="00C04C38" w:rsidRDefault="00953E1A" w:rsidP="00C04C38">
    <w:pPr>
      <w:pStyle w:val="Voettekst"/>
      <w:jc w:val="center"/>
      <w:rPr>
        <w:sz w:val="20"/>
        <w:szCs w:val="20"/>
      </w:rPr>
    </w:pPr>
    <w:r>
      <w:rPr>
        <w:sz w:val="20"/>
        <w:szCs w:val="20"/>
      </w:rPr>
      <w:t xml:space="preserve">Annex </w:t>
    </w:r>
    <w:r w:rsidR="00100BEA">
      <w:rPr>
        <w:sz w:val="20"/>
        <w:szCs w:val="20"/>
      </w:rPr>
      <w:t>XIV</w:t>
    </w:r>
    <w:r>
      <w:rPr>
        <w:sz w:val="20"/>
        <w:szCs w:val="20"/>
      </w:rPr>
      <w:t xml:space="preserve"> R</w:t>
    </w:r>
    <w:r w:rsidRPr="00C04C38">
      <w:rPr>
        <w:sz w:val="20"/>
        <w:szCs w:val="20"/>
      </w:rPr>
      <w:t>isicodossier</w:t>
    </w:r>
  </w:p>
  <w:p w14:paraId="4D2CEB7F" w14:textId="77777777" w:rsidR="00653B18" w:rsidRDefault="00653B1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1AFE3" w14:textId="77777777" w:rsidR="00653B18" w:rsidRDefault="00653B18">
      <w:pPr>
        <w:spacing w:after="0" w:line="240" w:lineRule="auto"/>
      </w:pPr>
      <w:r>
        <w:separator/>
      </w:r>
    </w:p>
  </w:footnote>
  <w:footnote w:type="continuationSeparator" w:id="0">
    <w:p w14:paraId="10952235" w14:textId="77777777" w:rsidR="00653B18" w:rsidRDefault="00653B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D7324B"/>
    <w:multiLevelType w:val="hybridMultilevel"/>
    <w:tmpl w:val="769E27BE"/>
    <w:lvl w:ilvl="0" w:tplc="99C81A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0853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792"/>
    <w:rsid w:val="00100BEA"/>
    <w:rsid w:val="002E7792"/>
    <w:rsid w:val="00653B18"/>
    <w:rsid w:val="00950F08"/>
    <w:rsid w:val="00953E1A"/>
    <w:rsid w:val="009608A9"/>
    <w:rsid w:val="00A9000D"/>
    <w:rsid w:val="00AF1A8B"/>
    <w:rsid w:val="00C54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29BCF"/>
  <w15:chartTrackingRefBased/>
  <w15:docId w15:val="{5F4D38AD-FB41-4EC3-BCFE-3485BA55D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unhideWhenUsed/>
    <w:rsid w:val="009608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608A9"/>
  </w:style>
  <w:style w:type="table" w:styleId="Tabelraster">
    <w:name w:val="Table Grid"/>
    <w:basedOn w:val="Standaardtabel"/>
    <w:uiPriority w:val="59"/>
    <w:rsid w:val="009608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100B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00B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FD48B353447F47A31B706E1E11F8AC" ma:contentTypeVersion="3" ma:contentTypeDescription="Een nieuw document maken." ma:contentTypeScope="" ma:versionID="a15a44244fc9113ebe3d4b21fa2eb53e">
  <xsd:schema xmlns:xsd="http://www.w3.org/2001/XMLSchema" xmlns:xs="http://www.w3.org/2001/XMLSchema" xmlns:p="http://schemas.microsoft.com/office/2006/metadata/properties" xmlns:ns2="b1058f58-90e2-48ae-8766-ae3fecea079a" targetNamespace="http://schemas.microsoft.com/office/2006/metadata/properties" ma:root="true" ma:fieldsID="a7588662322ff11e47e3d589b44a7da9" ns2:_="">
    <xsd:import namespace="b1058f58-90e2-48ae-8766-ae3fecea07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58f58-90e2-48ae-8766-ae3fecea07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063226-6A5F-439B-A6A3-3AB5D167F3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2F18F9-D3D0-432E-B102-F344AE0ED2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058f58-90e2-48ae-8766-ae3fecea07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2DDB6E-9459-4DBD-9367-7AAE832B72F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779</Characters>
  <Application>Microsoft Office Word</Application>
  <DocSecurity>0</DocSecurity>
  <Lines>6</Lines>
  <Paragraphs>1</Paragraphs>
  <ScaleCrop>false</ScaleCrop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Bastiaansen</dc:creator>
  <cp:keywords/>
  <dc:description/>
  <cp:lastModifiedBy>Michel Bastiaansen</cp:lastModifiedBy>
  <cp:revision>4</cp:revision>
  <dcterms:created xsi:type="dcterms:W3CDTF">2023-05-12T09:38:00Z</dcterms:created>
  <dcterms:modified xsi:type="dcterms:W3CDTF">2026-03-17T06:48:00Z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0x0101001CFD48B353447F47A31B706E1E11F8AC</vt:lpwstr>
  </property>
</Properties>
</file>